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9"/>
        <w:gridCol w:w="6329"/>
      </w:tblGrid>
      <w:tr w:rsidR="00077067" w:rsidRPr="00E825C7" w:rsidTr="00FA0471">
        <w:trPr>
          <w:trHeight w:val="643"/>
        </w:trPr>
        <w:tc>
          <w:tcPr>
            <w:tcW w:w="8828" w:type="dxa"/>
            <w:gridSpan w:val="2"/>
            <w:shd w:val="clear" w:color="auto" w:fill="C5E0B3" w:themeFill="accent6" w:themeFillTint="66"/>
          </w:tcPr>
          <w:p w:rsidR="00077067" w:rsidRPr="00E825C7" w:rsidRDefault="00077067" w:rsidP="00853217">
            <w:pPr>
              <w:tabs>
                <w:tab w:val="left" w:pos="3464"/>
              </w:tabs>
              <w:jc w:val="both"/>
              <w:rPr>
                <w:rFonts w:ascii="Verdana" w:eastAsia="Arial Unicode MS" w:hAnsi="Verdana" w:cs="Arial"/>
                <w:b/>
              </w:rPr>
            </w:pPr>
            <w:r w:rsidRPr="00E825C7">
              <w:rPr>
                <w:rFonts w:ascii="Verdana" w:eastAsia="Arial Unicode MS" w:hAnsi="Verdana" w:cs="Arial"/>
                <w:b/>
              </w:rPr>
              <w:tab/>
            </w:r>
          </w:p>
          <w:p w:rsidR="00077067" w:rsidRPr="00E825C7" w:rsidRDefault="00077067" w:rsidP="00077067">
            <w:pPr>
              <w:jc w:val="center"/>
              <w:rPr>
                <w:rFonts w:ascii="Verdana" w:eastAsia="Arial Unicode MS" w:hAnsi="Verdana" w:cs="Arial"/>
                <w:b/>
              </w:rPr>
            </w:pPr>
            <w:r>
              <w:rPr>
                <w:rFonts w:ascii="Verdana" w:eastAsia="Arial Unicode MS" w:hAnsi="Verdana" w:cs="Arial"/>
                <w:b/>
              </w:rPr>
              <w:t>PROTOCOLO ACTIVIDADES SECRETARIA</w:t>
            </w:r>
            <w:r w:rsidR="00FA0471">
              <w:rPr>
                <w:rFonts w:ascii="Verdana" w:eastAsia="Arial Unicode MS" w:hAnsi="Verdana" w:cs="Arial"/>
                <w:b/>
              </w:rPr>
              <w:t xml:space="preserve"> DEL CENTRO DE CONCILIACIÓN</w:t>
            </w:r>
          </w:p>
        </w:tc>
      </w:tr>
      <w:tr w:rsidR="00077067" w:rsidRPr="00E825C7" w:rsidTr="001250D6">
        <w:trPr>
          <w:trHeight w:val="514"/>
        </w:trPr>
        <w:tc>
          <w:tcPr>
            <w:tcW w:w="2499" w:type="dxa"/>
          </w:tcPr>
          <w:p w:rsidR="00077067" w:rsidRPr="00E825C7" w:rsidRDefault="00077067" w:rsidP="00853217">
            <w:pPr>
              <w:jc w:val="both"/>
              <w:rPr>
                <w:rFonts w:ascii="Verdana" w:eastAsia="Arial Unicode MS" w:hAnsi="Verdana" w:cs="Arial"/>
              </w:rPr>
            </w:pPr>
          </w:p>
          <w:p w:rsidR="00077067" w:rsidRPr="00E825C7" w:rsidRDefault="00077067" w:rsidP="00077067">
            <w:pPr>
              <w:jc w:val="both"/>
              <w:rPr>
                <w:rFonts w:ascii="Verdana" w:eastAsia="Arial Unicode MS" w:hAnsi="Verdana" w:cs="Arial"/>
              </w:rPr>
            </w:pPr>
            <w:r>
              <w:rPr>
                <w:rFonts w:ascii="Verdana" w:eastAsia="Arial Unicode MS" w:hAnsi="Verdana" w:cs="Arial"/>
              </w:rPr>
              <w:t xml:space="preserve">SECRETARIA </w:t>
            </w:r>
          </w:p>
        </w:tc>
        <w:tc>
          <w:tcPr>
            <w:tcW w:w="6329" w:type="dxa"/>
          </w:tcPr>
          <w:p w:rsidR="00077067" w:rsidRPr="00E825C7" w:rsidRDefault="00077067" w:rsidP="00853217">
            <w:pPr>
              <w:jc w:val="both"/>
              <w:rPr>
                <w:rFonts w:ascii="Verdana" w:eastAsia="Arial Unicode MS" w:hAnsi="Verdana" w:cs="Arial"/>
              </w:rPr>
            </w:pPr>
          </w:p>
          <w:p w:rsidR="00077067" w:rsidRPr="001250D6" w:rsidRDefault="00FA0471" w:rsidP="00853217">
            <w:pPr>
              <w:jc w:val="both"/>
              <w:rPr>
                <w:rFonts w:ascii="Verdana" w:eastAsia="Arial Unicode MS" w:hAnsi="Verdana" w:cs="Arial"/>
                <w:b/>
              </w:rPr>
            </w:pPr>
            <w:r w:rsidRPr="001250D6">
              <w:rPr>
                <w:rFonts w:ascii="Verdana" w:eastAsia="Arial Unicode MS" w:hAnsi="Verdana" w:cs="Arial"/>
                <w:b/>
              </w:rPr>
              <w:t>KARINA GOMEZ</w:t>
            </w:r>
            <w:r w:rsidR="001250D6" w:rsidRPr="001250D6">
              <w:rPr>
                <w:rFonts w:ascii="Verdana" w:eastAsia="Arial Unicode MS" w:hAnsi="Verdana" w:cs="Arial"/>
                <w:b/>
              </w:rPr>
              <w:t xml:space="preserve"> MORENO</w:t>
            </w:r>
          </w:p>
        </w:tc>
      </w:tr>
      <w:tr w:rsidR="00077067" w:rsidRPr="00E825C7" w:rsidTr="00FA0471">
        <w:trPr>
          <w:trHeight w:val="421"/>
        </w:trPr>
        <w:tc>
          <w:tcPr>
            <w:tcW w:w="2499" w:type="dxa"/>
          </w:tcPr>
          <w:p w:rsidR="00077067" w:rsidRPr="00E825C7" w:rsidRDefault="00077067" w:rsidP="00853217">
            <w:pPr>
              <w:jc w:val="both"/>
              <w:rPr>
                <w:rFonts w:ascii="Verdana" w:eastAsia="Arial Unicode MS" w:hAnsi="Verdana" w:cs="Arial"/>
              </w:rPr>
            </w:pPr>
            <w:r w:rsidRPr="00E825C7">
              <w:rPr>
                <w:rFonts w:ascii="Verdana" w:eastAsia="Arial Unicode MS" w:hAnsi="Verdana" w:cs="Arial"/>
              </w:rPr>
              <w:t>JEFE INMEDIATO</w:t>
            </w:r>
          </w:p>
        </w:tc>
        <w:tc>
          <w:tcPr>
            <w:tcW w:w="6329" w:type="dxa"/>
          </w:tcPr>
          <w:p w:rsidR="00077067" w:rsidRPr="001250D6" w:rsidRDefault="00FA0471" w:rsidP="00853217">
            <w:pPr>
              <w:jc w:val="both"/>
              <w:rPr>
                <w:rFonts w:ascii="Verdana" w:eastAsia="Arial Unicode MS" w:hAnsi="Verdana" w:cs="Arial"/>
                <w:b/>
              </w:rPr>
            </w:pPr>
            <w:r w:rsidRPr="001250D6">
              <w:rPr>
                <w:rFonts w:ascii="Verdana" w:eastAsia="Arial Unicode MS" w:hAnsi="Verdana" w:cs="Arial"/>
                <w:b/>
              </w:rPr>
              <w:t>CAROLINA CÁRDENAS ARRIETA</w:t>
            </w:r>
          </w:p>
        </w:tc>
      </w:tr>
    </w:tbl>
    <w:p w:rsidR="00D13B75" w:rsidRDefault="009B736C"/>
    <w:p w:rsidR="00077067" w:rsidRDefault="00077067"/>
    <w:p w:rsidR="00077067" w:rsidRDefault="00077067" w:rsidP="00077067">
      <w:pPr>
        <w:jc w:val="both"/>
        <w:rPr>
          <w:rFonts w:ascii="Verdana" w:hAnsi="Verdana" w:cs="Arial"/>
        </w:rPr>
      </w:pPr>
      <w:r w:rsidRPr="00E825C7">
        <w:rPr>
          <w:rFonts w:ascii="Verdana" w:hAnsi="Verdana" w:cs="Arial"/>
        </w:rPr>
        <w:t xml:space="preserve">El  </w:t>
      </w:r>
      <w:r w:rsidR="00FA0471">
        <w:rPr>
          <w:rFonts w:ascii="Verdana" w:hAnsi="Verdana" w:cs="Arial"/>
        </w:rPr>
        <w:t xml:space="preserve">Centro de Conciliación </w:t>
      </w:r>
      <w:r w:rsidRPr="00E825C7">
        <w:rPr>
          <w:rFonts w:ascii="Verdana" w:hAnsi="Verdana" w:cs="Arial"/>
        </w:rPr>
        <w:t>de la</w:t>
      </w:r>
      <w:r>
        <w:rPr>
          <w:rFonts w:ascii="Verdana" w:hAnsi="Verdana" w:cs="Arial"/>
        </w:rPr>
        <w:t xml:space="preserve"> Corporación Universitaria Antonio José de Sucre- </w:t>
      </w:r>
      <w:bookmarkStart w:id="0" w:name="_GoBack"/>
      <w:bookmarkEnd w:id="0"/>
      <w:r>
        <w:rPr>
          <w:rFonts w:ascii="Verdana" w:hAnsi="Verdana" w:cs="Arial"/>
        </w:rPr>
        <w:t xml:space="preserve">CORPOSUCRE, </w:t>
      </w:r>
      <w:r w:rsidRPr="00E825C7">
        <w:rPr>
          <w:rFonts w:ascii="Verdana" w:hAnsi="Verdana" w:cs="Arial"/>
        </w:rPr>
        <w:t xml:space="preserve">está integrado por la  directora </w:t>
      </w:r>
      <w:r w:rsidR="00FA0471" w:rsidRPr="001250D6">
        <w:rPr>
          <w:rFonts w:ascii="Verdana" w:eastAsia="Arial Unicode MS" w:hAnsi="Verdana" w:cs="Arial"/>
          <w:b/>
        </w:rPr>
        <w:t>CAROLINA CÁRDENAS ARRIETA</w:t>
      </w:r>
      <w:r w:rsidRPr="00E825C7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 xml:space="preserve">la </w:t>
      </w:r>
      <w:r w:rsidRPr="00E825C7">
        <w:rPr>
          <w:rFonts w:ascii="Verdana" w:hAnsi="Verdana" w:cs="Arial"/>
        </w:rPr>
        <w:t xml:space="preserve">secretaria del centro </w:t>
      </w:r>
      <w:r w:rsidR="00FA0471" w:rsidRPr="001250D6">
        <w:rPr>
          <w:rFonts w:ascii="Verdana" w:eastAsia="Arial Unicode MS" w:hAnsi="Verdana" w:cs="Arial"/>
          <w:b/>
        </w:rPr>
        <w:t>KARINA GOMEZ</w:t>
      </w:r>
      <w:r w:rsidR="001250D6">
        <w:rPr>
          <w:rFonts w:ascii="Verdana" w:eastAsia="Arial Unicode MS" w:hAnsi="Verdana" w:cs="Arial"/>
          <w:b/>
        </w:rPr>
        <w:t xml:space="preserve"> MORENO</w:t>
      </w:r>
      <w:r>
        <w:rPr>
          <w:rFonts w:ascii="Verdana" w:hAnsi="Verdana" w:cs="Arial"/>
          <w:b/>
        </w:rPr>
        <w:t xml:space="preserve">, </w:t>
      </w:r>
      <w:r>
        <w:rPr>
          <w:rFonts w:ascii="Verdana" w:hAnsi="Verdana" w:cs="Arial"/>
        </w:rPr>
        <w:t xml:space="preserve">quien se encargara de ejecutar y cumplir las siguientes funciones, además de las asignadas en el manual de funciones establecido por la oficina de talento Humano de la Corporación. </w:t>
      </w:r>
    </w:p>
    <w:p w:rsidR="00077067" w:rsidRDefault="00077067" w:rsidP="00077067">
      <w:pPr>
        <w:jc w:val="both"/>
        <w:rPr>
          <w:rFonts w:ascii="Verdana" w:hAnsi="Verdana" w:cs="Arial"/>
        </w:rPr>
      </w:pPr>
    </w:p>
    <w:p w:rsidR="00077067" w:rsidRDefault="00077067" w:rsidP="00077067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RECEPCIÓN DE DOCUMENTOS DE INSCRI</w:t>
      </w:r>
      <w:r w:rsidR="00FA0471">
        <w:rPr>
          <w:rFonts w:ascii="Verdana" w:hAnsi="Verdana" w:cs="Arial"/>
          <w:b/>
          <w:u w:val="single"/>
        </w:rPr>
        <w:t>PCIÓN DE LOS ESTUDIANTES DE CENTRO DE CONCILIACIÓN</w:t>
      </w:r>
    </w:p>
    <w:p w:rsidR="00077067" w:rsidRDefault="00077067" w:rsidP="00077067">
      <w:pPr>
        <w:jc w:val="both"/>
        <w:rPr>
          <w:rFonts w:ascii="Verdana" w:hAnsi="Verdana" w:cs="Arial"/>
          <w:b/>
          <w:u w:val="single"/>
        </w:rPr>
      </w:pPr>
    </w:p>
    <w:p w:rsidR="00077067" w:rsidRPr="00077067" w:rsidRDefault="00077067" w:rsidP="00FA0471">
      <w:pPr>
        <w:pStyle w:val="Prrafodelista"/>
        <w:numPr>
          <w:ilvl w:val="0"/>
          <w:numId w:val="1"/>
        </w:numPr>
        <w:jc w:val="both"/>
      </w:pPr>
      <w:r>
        <w:rPr>
          <w:rFonts w:ascii="Verdana" w:hAnsi="Verdana" w:cs="Arial"/>
        </w:rPr>
        <w:t xml:space="preserve">Es obligación de la secretaria </w:t>
      </w:r>
      <w:proofErr w:type="spellStart"/>
      <w:r>
        <w:rPr>
          <w:rFonts w:ascii="Verdana" w:hAnsi="Verdana" w:cs="Arial"/>
        </w:rPr>
        <w:t>recepcionar</w:t>
      </w:r>
      <w:proofErr w:type="spellEnd"/>
      <w:r>
        <w:rPr>
          <w:rFonts w:ascii="Verdana" w:hAnsi="Verdana" w:cs="Arial"/>
        </w:rPr>
        <w:t xml:space="preserve"> los documentos que pres</w:t>
      </w:r>
      <w:r w:rsidR="00A51FCC">
        <w:rPr>
          <w:rFonts w:ascii="Verdana" w:hAnsi="Verdana" w:cs="Arial"/>
        </w:rPr>
        <w:t>enten los estudiantes que deben</w:t>
      </w:r>
      <w:r>
        <w:rPr>
          <w:rFonts w:ascii="Verdana" w:hAnsi="Verdana" w:cs="Arial"/>
        </w:rPr>
        <w:t xml:space="preserve"> iniciar sus prácticas en </w:t>
      </w:r>
      <w:r w:rsidR="00FA0471">
        <w:rPr>
          <w:rFonts w:ascii="Verdana" w:hAnsi="Verdana" w:cs="Arial"/>
        </w:rPr>
        <w:t>el centro de conciliación</w:t>
      </w:r>
      <w:r>
        <w:rPr>
          <w:rFonts w:ascii="Verdana" w:hAnsi="Verdana" w:cs="Arial"/>
        </w:rPr>
        <w:t xml:space="preserve">, verificando que los mismos cumplan con las exigencias establecidas desde la dirección para este trámite, esto es, que estén </w:t>
      </w:r>
      <w:r w:rsidR="00FA0471">
        <w:rPr>
          <w:rFonts w:ascii="Verdana" w:hAnsi="Verdana" w:cs="Arial"/>
        </w:rPr>
        <w:t xml:space="preserve">actualizados sus datos en la base de datos de la corporación y la firma del acta de compromiso. </w:t>
      </w:r>
    </w:p>
    <w:p w:rsidR="004D3AA6" w:rsidRPr="004D3AA6" w:rsidRDefault="004D3AA6" w:rsidP="00D347B5">
      <w:pPr>
        <w:pStyle w:val="Prrafodelista"/>
        <w:jc w:val="both"/>
      </w:pPr>
    </w:p>
    <w:p w:rsidR="004D3AA6" w:rsidRPr="00473DC2" w:rsidRDefault="004D3AA6" w:rsidP="004D3AA6">
      <w:pPr>
        <w:pStyle w:val="Prrafodelista"/>
        <w:numPr>
          <w:ilvl w:val="0"/>
          <w:numId w:val="1"/>
        </w:numPr>
        <w:jc w:val="both"/>
      </w:pPr>
      <w:r>
        <w:rPr>
          <w:rFonts w:ascii="Verdana" w:hAnsi="Verdana" w:cs="Arial"/>
        </w:rPr>
        <w:t xml:space="preserve">Para las actividades de proyección social, la secretaria debe realizar la convocatoria de las mismas e inscribir a los estudiantes que </w:t>
      </w:r>
      <w:r w:rsidR="00473DC2">
        <w:rPr>
          <w:rFonts w:ascii="Verdana" w:hAnsi="Verdana" w:cs="Arial"/>
        </w:rPr>
        <w:t>estén interesados en participar y una vez inscritos todos los estudiantes, procederá a publicar el listado de los participantes en la cartelera del consultorio jurídico</w:t>
      </w:r>
      <w:r w:rsidR="00D347B5">
        <w:rPr>
          <w:rFonts w:ascii="Verdana" w:hAnsi="Verdana" w:cs="Arial"/>
        </w:rPr>
        <w:t xml:space="preserve"> y Centro de </w:t>
      </w:r>
      <w:proofErr w:type="spellStart"/>
      <w:r w:rsidR="00D347B5">
        <w:rPr>
          <w:rFonts w:ascii="Verdana" w:hAnsi="Verdana" w:cs="Arial"/>
        </w:rPr>
        <w:t>Conciliacion</w:t>
      </w:r>
      <w:proofErr w:type="spellEnd"/>
      <w:r w:rsidR="00473DC2">
        <w:rPr>
          <w:rFonts w:ascii="Verdana" w:hAnsi="Verdana" w:cs="Arial"/>
        </w:rPr>
        <w:t xml:space="preserve"> y en la página web de la corporación.  Tal inscripción debe hacerse dentro de las fechas y horarios establecidos. </w:t>
      </w:r>
    </w:p>
    <w:p w:rsidR="00473DC2" w:rsidRDefault="00473DC2" w:rsidP="00473DC2">
      <w:pPr>
        <w:pStyle w:val="Prrafodelista"/>
        <w:jc w:val="both"/>
        <w:rPr>
          <w:rFonts w:ascii="Verdana" w:hAnsi="Verdana" w:cs="Arial"/>
        </w:rPr>
      </w:pPr>
    </w:p>
    <w:p w:rsidR="00473DC2" w:rsidRDefault="00473DC2" w:rsidP="00473DC2">
      <w:pPr>
        <w:spacing w:after="200" w:line="276" w:lineRule="auto"/>
        <w:rPr>
          <w:rFonts w:ascii="Verdana" w:hAnsi="Verdana" w:cs="Arial"/>
          <w:b/>
          <w:u w:val="single"/>
        </w:rPr>
      </w:pPr>
      <w:r w:rsidRPr="00E673B9">
        <w:rPr>
          <w:rFonts w:ascii="Verdana" w:hAnsi="Verdana" w:cs="Arial"/>
          <w:b/>
          <w:u w:val="single"/>
        </w:rPr>
        <w:t>ATENCIÓN AL PÚBLICO</w:t>
      </w:r>
    </w:p>
    <w:p w:rsidR="00473DC2" w:rsidRDefault="00473DC2" w:rsidP="00473DC2">
      <w:pPr>
        <w:spacing w:after="20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La secretaria de consultorio jurídico</w:t>
      </w:r>
      <w:r w:rsidR="001250D6">
        <w:rPr>
          <w:rFonts w:ascii="Verdana" w:hAnsi="Verdana" w:cs="Arial"/>
        </w:rPr>
        <w:t xml:space="preserve"> y centro de conciliación</w:t>
      </w:r>
      <w:r>
        <w:rPr>
          <w:rFonts w:ascii="Verdana" w:hAnsi="Verdana" w:cs="Arial"/>
        </w:rPr>
        <w:t xml:space="preserve"> es la persona que recibe al usuario y procede a registrarlo en la base de datos del consultorio jurídico </w:t>
      </w:r>
      <w:r w:rsidR="001250D6">
        <w:rPr>
          <w:rFonts w:ascii="Verdana" w:hAnsi="Verdana" w:cs="Arial"/>
        </w:rPr>
        <w:t xml:space="preserve">y centro de conciliación, </w:t>
      </w:r>
      <w:r>
        <w:rPr>
          <w:rFonts w:ascii="Verdana" w:hAnsi="Verdana" w:cs="Arial"/>
        </w:rPr>
        <w:t>suministrando los siguientes datos:</w:t>
      </w:r>
    </w:p>
    <w:p w:rsidR="00473DC2" w:rsidRPr="00E673B9" w:rsidRDefault="00473DC2" w:rsidP="00473DC2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 w:cs="Arial"/>
        </w:rPr>
      </w:pPr>
      <w:r w:rsidRPr="00E673B9">
        <w:rPr>
          <w:rFonts w:ascii="Verdana" w:hAnsi="Verdana" w:cs="Arial"/>
        </w:rPr>
        <w:t>Nombre completo</w:t>
      </w:r>
      <w:r w:rsidR="00D347B5">
        <w:rPr>
          <w:rFonts w:ascii="Verdana" w:hAnsi="Verdana" w:cs="Arial"/>
        </w:rPr>
        <w:t xml:space="preserve"> del solicitante o convocante y solicitado o convocado</w:t>
      </w:r>
    </w:p>
    <w:p w:rsidR="00473DC2" w:rsidRPr="00E673B9" w:rsidRDefault="00473DC2" w:rsidP="00473DC2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 w:cs="Arial"/>
        </w:rPr>
      </w:pPr>
      <w:r w:rsidRPr="00E673B9">
        <w:rPr>
          <w:rFonts w:ascii="Verdana" w:hAnsi="Verdana" w:cs="Arial"/>
        </w:rPr>
        <w:t xml:space="preserve">Numero de cedula </w:t>
      </w:r>
      <w:r w:rsidR="00D347B5">
        <w:rPr>
          <w:rFonts w:ascii="Verdana" w:hAnsi="Verdana" w:cs="Arial"/>
        </w:rPr>
        <w:t>del solicitante o convocante y solicitado o convocado</w:t>
      </w:r>
    </w:p>
    <w:p w:rsidR="00473DC2" w:rsidRPr="00E673B9" w:rsidRDefault="00473DC2" w:rsidP="00473DC2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 w:cs="Arial"/>
        </w:rPr>
      </w:pPr>
      <w:r w:rsidRPr="00E673B9">
        <w:rPr>
          <w:rFonts w:ascii="Verdana" w:hAnsi="Verdana" w:cs="Arial"/>
        </w:rPr>
        <w:t xml:space="preserve">Dirección de residencia </w:t>
      </w:r>
      <w:r w:rsidR="00D347B5">
        <w:rPr>
          <w:rFonts w:ascii="Verdana" w:hAnsi="Verdana" w:cs="Arial"/>
        </w:rPr>
        <w:t>del solicitante o convocante y solicitado o convocado</w:t>
      </w:r>
    </w:p>
    <w:p w:rsidR="00473DC2" w:rsidRPr="00E673B9" w:rsidRDefault="00473DC2" w:rsidP="00473DC2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 w:cs="Arial"/>
        </w:rPr>
      </w:pPr>
      <w:r w:rsidRPr="00E673B9">
        <w:rPr>
          <w:rFonts w:ascii="Verdana" w:hAnsi="Verdana" w:cs="Arial"/>
        </w:rPr>
        <w:t xml:space="preserve">Numero de celular </w:t>
      </w:r>
      <w:r w:rsidR="00D347B5">
        <w:rPr>
          <w:rFonts w:ascii="Verdana" w:hAnsi="Verdana" w:cs="Arial"/>
        </w:rPr>
        <w:t>del solicitante o convocante y solicitado o convocado</w:t>
      </w:r>
    </w:p>
    <w:p w:rsidR="00D347B5" w:rsidRPr="008479AC" w:rsidRDefault="00473DC2" w:rsidP="00D347B5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 w:cs="Arial"/>
        </w:rPr>
      </w:pPr>
      <w:r w:rsidRPr="008479AC">
        <w:rPr>
          <w:rFonts w:ascii="Verdana" w:hAnsi="Verdana" w:cs="Arial"/>
        </w:rPr>
        <w:t xml:space="preserve">Correo electrónico </w:t>
      </w:r>
      <w:r w:rsidR="00D347B5" w:rsidRPr="008479AC">
        <w:rPr>
          <w:rFonts w:ascii="Verdana" w:hAnsi="Verdana" w:cs="Arial"/>
        </w:rPr>
        <w:t>del solicitante o convocante y solicitado o convocado</w:t>
      </w:r>
    </w:p>
    <w:p w:rsidR="00473DC2" w:rsidRPr="00E673B9" w:rsidRDefault="00473DC2" w:rsidP="00473DC2">
      <w:pPr>
        <w:pStyle w:val="Prrafodelista"/>
        <w:spacing w:after="200" w:line="276" w:lineRule="auto"/>
        <w:rPr>
          <w:rFonts w:ascii="Verdana" w:hAnsi="Verdana" w:cs="Arial"/>
        </w:rPr>
      </w:pPr>
    </w:p>
    <w:p w:rsidR="00473DC2" w:rsidRPr="00473DC2" w:rsidRDefault="00473DC2" w:rsidP="00473DC2">
      <w:pPr>
        <w:spacing w:after="200" w:line="276" w:lineRule="auto"/>
        <w:jc w:val="both"/>
        <w:rPr>
          <w:rFonts w:ascii="Verdana" w:hAnsi="Verdana" w:cs="Arial"/>
        </w:rPr>
      </w:pPr>
      <w:r w:rsidRPr="00473DC2">
        <w:rPr>
          <w:rFonts w:ascii="Verdana" w:hAnsi="Verdana" w:cs="Arial"/>
        </w:rPr>
        <w:t>Posterior al registro del usuario</w:t>
      </w:r>
      <w:r>
        <w:rPr>
          <w:rFonts w:ascii="Verdana" w:hAnsi="Verdana" w:cs="Arial"/>
        </w:rPr>
        <w:t xml:space="preserve"> en la base datos</w:t>
      </w:r>
      <w:r w:rsidRPr="00473DC2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 xml:space="preserve">la secretaria </w:t>
      </w:r>
      <w:r w:rsidRPr="00473DC2">
        <w:rPr>
          <w:rFonts w:ascii="Verdana" w:hAnsi="Verdana" w:cs="Arial"/>
        </w:rPr>
        <w:t xml:space="preserve">procederá a asignar </w:t>
      </w:r>
      <w:r w:rsidR="00B959FC">
        <w:rPr>
          <w:rFonts w:ascii="Verdana" w:hAnsi="Verdana" w:cs="Arial"/>
        </w:rPr>
        <w:t>al</w:t>
      </w:r>
      <w:r w:rsidRPr="00473DC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monitor</w:t>
      </w:r>
      <w:r w:rsidR="00B959FC">
        <w:rPr>
          <w:rFonts w:ascii="Verdana" w:hAnsi="Verdana" w:cs="Arial"/>
        </w:rPr>
        <w:t xml:space="preserve"> del área de conciliación</w:t>
      </w:r>
      <w:r w:rsidRPr="00473DC2">
        <w:rPr>
          <w:rFonts w:ascii="Verdana" w:hAnsi="Verdana" w:cs="Arial"/>
        </w:rPr>
        <w:t xml:space="preserve"> que </w:t>
      </w:r>
      <w:r w:rsidR="00B959FC">
        <w:rPr>
          <w:rFonts w:ascii="Verdana" w:hAnsi="Verdana" w:cs="Arial"/>
        </w:rPr>
        <w:t>se encuentre en turno</w:t>
      </w:r>
      <w:r>
        <w:rPr>
          <w:rFonts w:ascii="Verdana" w:hAnsi="Verdana" w:cs="Arial"/>
        </w:rPr>
        <w:t xml:space="preserve"> </w:t>
      </w:r>
      <w:r w:rsidR="00B959FC">
        <w:rPr>
          <w:rFonts w:ascii="Verdana" w:hAnsi="Verdana" w:cs="Arial"/>
        </w:rPr>
        <w:t xml:space="preserve">para que </w:t>
      </w:r>
      <w:r>
        <w:rPr>
          <w:rFonts w:ascii="Verdana" w:hAnsi="Verdana" w:cs="Arial"/>
        </w:rPr>
        <w:t>continúe con el diligenciamiento de los datos que en mater</w:t>
      </w:r>
      <w:r w:rsidR="00B959FC">
        <w:rPr>
          <w:rFonts w:ascii="Verdana" w:hAnsi="Verdana" w:cs="Arial"/>
        </w:rPr>
        <w:t>ia jurídica aplican para el mismo</w:t>
      </w:r>
      <w:r w:rsidRPr="00473DC2">
        <w:rPr>
          <w:rFonts w:ascii="Verdana" w:hAnsi="Verdana" w:cs="Arial"/>
        </w:rPr>
        <w:t xml:space="preserve">. </w:t>
      </w:r>
    </w:p>
    <w:p w:rsidR="00CA0260" w:rsidRDefault="00473DC2" w:rsidP="00473DC2">
      <w:p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La </w:t>
      </w:r>
      <w:r w:rsidRPr="00473DC2">
        <w:rPr>
          <w:rFonts w:ascii="Verdana" w:hAnsi="Verdana" w:cs="Arial"/>
        </w:rPr>
        <w:t>s</w:t>
      </w:r>
      <w:r>
        <w:rPr>
          <w:rFonts w:ascii="Verdana" w:hAnsi="Verdana" w:cs="Arial"/>
        </w:rPr>
        <w:t>ecretaria no está autorizada</w:t>
      </w:r>
      <w:r w:rsidRPr="00473DC2">
        <w:rPr>
          <w:rFonts w:ascii="Verdana" w:hAnsi="Verdana" w:cs="Arial"/>
        </w:rPr>
        <w:t xml:space="preserve"> para recibir documentos originales y debe</w:t>
      </w:r>
      <w:r>
        <w:rPr>
          <w:rFonts w:ascii="Verdana" w:hAnsi="Verdana" w:cs="Arial"/>
        </w:rPr>
        <w:t xml:space="preserve"> solicitar al usuario los documentos mínimos que debe presentar para poder atender el caso, es decir, fotocopia del documento de identidad y fotocopia de un recibo de servicio público</w:t>
      </w:r>
      <w:r w:rsidR="008479AC">
        <w:rPr>
          <w:rFonts w:ascii="Verdana" w:hAnsi="Verdana" w:cs="Arial"/>
        </w:rPr>
        <w:t xml:space="preserve"> o certificado de SISBEN Nivel 1 y 2 a modo de verificar la estratificación de la persona</w:t>
      </w:r>
      <w:r>
        <w:rPr>
          <w:rFonts w:ascii="Verdana" w:hAnsi="Verdana" w:cs="Arial"/>
        </w:rPr>
        <w:t xml:space="preserve">. </w:t>
      </w:r>
    </w:p>
    <w:p w:rsidR="00912E4E" w:rsidRDefault="00912E4E" w:rsidP="00473DC2">
      <w:pPr>
        <w:spacing w:after="200" w:line="276" w:lineRule="auto"/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REGISTRO DE ASISTENCIA Y CUMPLIMIENTO DE TURNOS DE LOS ESTUDIANTES,</w:t>
      </w:r>
      <w:r w:rsidR="00A51FCC">
        <w:rPr>
          <w:rFonts w:ascii="Verdana" w:hAnsi="Verdana" w:cs="Arial"/>
          <w:b/>
          <w:u w:val="single"/>
        </w:rPr>
        <w:t xml:space="preserve"> MONITORES Y DOCENTES ASESORES DE</w:t>
      </w:r>
      <w:r w:rsidR="00D5557D">
        <w:rPr>
          <w:rFonts w:ascii="Verdana" w:hAnsi="Verdana" w:cs="Arial"/>
          <w:b/>
          <w:u w:val="single"/>
        </w:rPr>
        <w:t>L CENTRO DE CONCILIACIÓN</w:t>
      </w:r>
    </w:p>
    <w:p w:rsidR="00A51FCC" w:rsidRDefault="00912E4E" w:rsidP="00473DC2">
      <w:p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Es función de la secretaria llevar el registro y control </w:t>
      </w:r>
      <w:r w:rsidR="00A51FCC">
        <w:rPr>
          <w:rFonts w:ascii="Verdana" w:hAnsi="Verdana" w:cs="Arial"/>
        </w:rPr>
        <w:t>de asistencia a los turnos de los estudiantes, monitores y docentes asesores, el cual debe hacerlo en las respectivas planillas de asistencia asignado por la dirección de consultorio jurídico</w:t>
      </w:r>
      <w:r w:rsidR="00E65FEE">
        <w:rPr>
          <w:rFonts w:ascii="Verdana" w:hAnsi="Verdana" w:cs="Arial"/>
        </w:rPr>
        <w:t xml:space="preserve"> y centro de conciliación</w:t>
      </w:r>
      <w:r w:rsidR="00A51FCC">
        <w:rPr>
          <w:rFonts w:ascii="Verdana" w:hAnsi="Verdana" w:cs="Arial"/>
        </w:rPr>
        <w:t xml:space="preserve">. De estos controles, se debe presentar un informe semanal, que permitirá evaluar la asistencia puntual a </w:t>
      </w:r>
      <w:r w:rsidR="00E65FEE">
        <w:rPr>
          <w:rFonts w:ascii="Verdana" w:hAnsi="Verdana" w:cs="Arial"/>
        </w:rPr>
        <w:t>las audiencias de conciliación programadas</w:t>
      </w:r>
      <w:r w:rsidR="00A51FCC">
        <w:rPr>
          <w:rFonts w:ascii="Verdana" w:hAnsi="Verdana" w:cs="Arial"/>
        </w:rPr>
        <w:t xml:space="preserve"> por parte de cada uno. </w:t>
      </w:r>
    </w:p>
    <w:p w:rsidR="00E65FEE" w:rsidRDefault="00A51FCC" w:rsidP="00473DC2">
      <w:p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En caso de inasistencia, el e</w:t>
      </w:r>
      <w:r w:rsidR="000D2AB6">
        <w:rPr>
          <w:rFonts w:ascii="Verdana" w:hAnsi="Verdana" w:cs="Arial"/>
        </w:rPr>
        <w:t>studiante debe presentar excusa por escrito</w:t>
      </w:r>
      <w:r>
        <w:rPr>
          <w:rFonts w:ascii="Verdana" w:hAnsi="Verdana" w:cs="Arial"/>
        </w:rPr>
        <w:t>, la</w:t>
      </w:r>
      <w:r w:rsidR="000D2AB6">
        <w:rPr>
          <w:rFonts w:ascii="Verdana" w:hAnsi="Verdana" w:cs="Arial"/>
        </w:rPr>
        <w:t xml:space="preserve"> cual debe </w:t>
      </w:r>
      <w:r>
        <w:rPr>
          <w:rFonts w:ascii="Verdana" w:hAnsi="Verdana" w:cs="Arial"/>
        </w:rPr>
        <w:t xml:space="preserve">ser </w:t>
      </w:r>
      <w:r w:rsidR="000D2AB6">
        <w:rPr>
          <w:rFonts w:ascii="Verdana" w:hAnsi="Verdana" w:cs="Arial"/>
        </w:rPr>
        <w:t>allegada</w:t>
      </w:r>
      <w:r w:rsidR="00E52A28">
        <w:rPr>
          <w:rFonts w:ascii="Verdana" w:hAnsi="Verdana" w:cs="Arial"/>
        </w:rPr>
        <w:t xml:space="preserve"> </w:t>
      </w:r>
      <w:r w:rsidR="00CA1687">
        <w:rPr>
          <w:rFonts w:ascii="Verdana" w:hAnsi="Verdana" w:cs="Arial"/>
        </w:rPr>
        <w:t>a las oficinas</w:t>
      </w:r>
      <w:r w:rsidR="008B704C">
        <w:rPr>
          <w:rFonts w:ascii="Verdana" w:hAnsi="Verdana" w:cs="Arial"/>
        </w:rPr>
        <w:t xml:space="preserve"> de Recepción </w:t>
      </w:r>
      <w:r w:rsidR="00CA1687">
        <w:rPr>
          <w:rFonts w:ascii="Verdana" w:hAnsi="Verdana" w:cs="Arial"/>
        </w:rPr>
        <w:t xml:space="preserve">de la Corporación, ubicada en la sede C, </w:t>
      </w:r>
      <w:r w:rsidR="00E52A28">
        <w:rPr>
          <w:rFonts w:ascii="Verdana" w:hAnsi="Verdana" w:cs="Arial"/>
        </w:rPr>
        <w:t xml:space="preserve">dentro a los tres </w:t>
      </w:r>
      <w:r w:rsidR="000D2AB6">
        <w:rPr>
          <w:rFonts w:ascii="Verdana" w:hAnsi="Verdana" w:cs="Arial"/>
        </w:rPr>
        <w:t xml:space="preserve">(3) </w:t>
      </w:r>
      <w:r w:rsidR="00E52A28">
        <w:rPr>
          <w:rFonts w:ascii="Verdana" w:hAnsi="Verdana" w:cs="Arial"/>
        </w:rPr>
        <w:t>días hábiles, contados a partir del día siguiente en que debió asistir a</w:t>
      </w:r>
      <w:r w:rsidR="008B704C">
        <w:rPr>
          <w:rFonts w:ascii="Verdana" w:hAnsi="Verdana" w:cs="Arial"/>
        </w:rPr>
        <w:t xml:space="preserve"> </w:t>
      </w:r>
      <w:r w:rsidR="00E52A28">
        <w:rPr>
          <w:rFonts w:ascii="Verdana" w:hAnsi="Verdana" w:cs="Arial"/>
        </w:rPr>
        <w:t>l</w:t>
      </w:r>
      <w:r w:rsidR="008B704C">
        <w:rPr>
          <w:rFonts w:ascii="Verdana" w:hAnsi="Verdana" w:cs="Arial"/>
        </w:rPr>
        <w:t>a audiencia</w:t>
      </w:r>
      <w:r w:rsidR="00E52A28">
        <w:rPr>
          <w:rFonts w:ascii="Verdana" w:hAnsi="Verdana" w:cs="Arial"/>
        </w:rPr>
        <w:t xml:space="preserve">. </w:t>
      </w:r>
    </w:p>
    <w:p w:rsidR="00E52A28" w:rsidRDefault="00E52A28" w:rsidP="00473DC2">
      <w:p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Tendrán validez las siguientes excusas:</w:t>
      </w:r>
    </w:p>
    <w:p w:rsidR="00E52A28" w:rsidRDefault="00E52A28" w:rsidP="00E52A28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Incapacidad de la re</w:t>
      </w:r>
      <w:r w:rsidR="000D2AB6">
        <w:rPr>
          <w:rFonts w:ascii="Verdana" w:hAnsi="Verdana" w:cs="Arial"/>
        </w:rPr>
        <w:t>spetiva entidad médica a la que se encuentre afiliado</w:t>
      </w:r>
    </w:p>
    <w:p w:rsidR="00A51FCC" w:rsidRDefault="000D2AB6" w:rsidP="00E52A28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Certificación del jefe inmediato</w:t>
      </w:r>
    </w:p>
    <w:p w:rsidR="000D2AB6" w:rsidRDefault="000D2AB6" w:rsidP="00E52A28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Si la inasistencia es por fuerza mayor, caso fortuito o calamidad doméstica, se debe presentar un escrito donde se establezca con claridad los motivos de la misma.</w:t>
      </w:r>
    </w:p>
    <w:p w:rsidR="000D2AB6" w:rsidRDefault="000D2AB6" w:rsidP="000D2AB6">
      <w:p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La anotación de insistencia debe hacerse el mismo día en que surgió el incumplimiento en el </w:t>
      </w:r>
      <w:r w:rsidR="00147BA1">
        <w:rPr>
          <w:rFonts w:ascii="Verdana" w:hAnsi="Verdana" w:cs="Arial"/>
        </w:rPr>
        <w:t xml:space="preserve">respectivo </w:t>
      </w:r>
      <w:r>
        <w:rPr>
          <w:rFonts w:ascii="Verdana" w:hAnsi="Verdana" w:cs="Arial"/>
        </w:rPr>
        <w:t>formato de asistencia.</w:t>
      </w:r>
      <w:r w:rsidR="00E65FE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En caso de que la excusa no sea presentada dentro del término correspondiente, la secretaria procederá a </w:t>
      </w:r>
      <w:r w:rsidR="00147BA1">
        <w:rPr>
          <w:rFonts w:ascii="Verdana" w:hAnsi="Verdana" w:cs="Arial"/>
        </w:rPr>
        <w:t>realizar la anotación negativa</w:t>
      </w:r>
      <w:r>
        <w:rPr>
          <w:rFonts w:ascii="Verdana" w:hAnsi="Verdana" w:cs="Arial"/>
        </w:rPr>
        <w:t xml:space="preserve"> en el informe</w:t>
      </w:r>
      <w:r w:rsidR="00147BA1">
        <w:rPr>
          <w:rFonts w:ascii="Verdana" w:hAnsi="Verdana" w:cs="Arial"/>
        </w:rPr>
        <w:t xml:space="preserve"> semanal. </w:t>
      </w:r>
      <w:r>
        <w:rPr>
          <w:rFonts w:ascii="Verdana" w:hAnsi="Verdana" w:cs="Arial"/>
        </w:rPr>
        <w:t xml:space="preserve"> </w:t>
      </w:r>
    </w:p>
    <w:p w:rsidR="00974394" w:rsidRPr="002F7F4E" w:rsidRDefault="00974394" w:rsidP="000D2AB6">
      <w:pPr>
        <w:spacing w:after="200" w:line="276" w:lineRule="auto"/>
        <w:jc w:val="both"/>
        <w:rPr>
          <w:rFonts w:ascii="Verdana" w:hAnsi="Verdana" w:cs="Arial"/>
          <w:b/>
          <w:u w:val="single"/>
        </w:rPr>
      </w:pPr>
      <w:r w:rsidRPr="002F7F4E">
        <w:rPr>
          <w:rFonts w:ascii="Verdana" w:hAnsi="Verdana" w:cs="Arial"/>
          <w:b/>
          <w:u w:val="single"/>
        </w:rPr>
        <w:t>ENTREGA DE DOCUMENTOS</w:t>
      </w:r>
    </w:p>
    <w:p w:rsidR="00974394" w:rsidRDefault="00974394" w:rsidP="000D2AB6">
      <w:p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Una vez finalizado la audiencia de conciliación y posterior al registro e inscripción del acta o constancia en el SICAAC la Secretaria deberá realizar la entrega de las primeras copias a las partes que intervinieron en el proceso conciliatorio. Adicionalmente la secretaria podrá realizar la inscripción y registro en el SICAAC de la información solicitada por el Ministerio de Justicia y del Derecho</w:t>
      </w:r>
      <w:r w:rsidR="004A05F0">
        <w:rPr>
          <w:rFonts w:ascii="Verdana" w:hAnsi="Verdana" w:cs="Arial"/>
        </w:rPr>
        <w:t xml:space="preserve"> dentro de los cinco días siguientes a la celebración de la audiencia de conciliación.</w:t>
      </w:r>
    </w:p>
    <w:p w:rsidR="002F7F4E" w:rsidRDefault="002F7F4E" w:rsidP="000D2AB6">
      <w:pPr>
        <w:spacing w:after="200" w:line="276" w:lineRule="auto"/>
        <w:jc w:val="both"/>
        <w:rPr>
          <w:rFonts w:ascii="Verdana" w:hAnsi="Verdana" w:cs="Arial"/>
          <w:u w:val="single"/>
        </w:rPr>
      </w:pPr>
    </w:p>
    <w:p w:rsidR="002F7F4E" w:rsidRPr="002F7F4E" w:rsidRDefault="002F7F4E" w:rsidP="000D2AB6">
      <w:pPr>
        <w:spacing w:after="200" w:line="276" w:lineRule="auto"/>
        <w:jc w:val="both"/>
        <w:rPr>
          <w:rFonts w:ascii="Verdana" w:hAnsi="Verdana" w:cs="Arial"/>
          <w:u w:val="single"/>
        </w:rPr>
      </w:pPr>
    </w:p>
    <w:p w:rsidR="002F7F4E" w:rsidRPr="002F7F4E" w:rsidRDefault="002F7F4E" w:rsidP="000D2AB6">
      <w:pPr>
        <w:spacing w:after="200" w:line="276" w:lineRule="auto"/>
        <w:jc w:val="both"/>
        <w:rPr>
          <w:rFonts w:ascii="Verdana" w:hAnsi="Verdana" w:cs="Arial"/>
          <w:b/>
          <w:u w:val="single"/>
        </w:rPr>
      </w:pPr>
      <w:r w:rsidRPr="002F7F4E">
        <w:rPr>
          <w:rFonts w:ascii="Verdana" w:hAnsi="Verdana" w:cs="Arial"/>
          <w:b/>
          <w:u w:val="single"/>
        </w:rPr>
        <w:lastRenderedPageBreak/>
        <w:t>ENCUESTA</w:t>
      </w:r>
      <w:r>
        <w:rPr>
          <w:rFonts w:ascii="Verdana" w:hAnsi="Verdana" w:cs="Arial"/>
          <w:b/>
          <w:u w:val="single"/>
        </w:rPr>
        <w:t xml:space="preserve"> DE SATISFACCIÓN A LOS USUARIOS</w:t>
      </w:r>
    </w:p>
    <w:p w:rsidR="002F7F4E" w:rsidRPr="00974394" w:rsidRDefault="002F7F4E" w:rsidP="000D2AB6">
      <w:p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La secretaria al finalizar el trámite conciliatorio deberá realizar la encuesta de satisfacción a los usuarios a fin de obtener información y calificación de la atención recibida por estos de parte del Centro y de los participantes dentro de este proceso. Así mismo debe llevar un registro de las mismas. </w:t>
      </w:r>
    </w:p>
    <w:p w:rsidR="00CA0260" w:rsidRDefault="00CA0260" w:rsidP="00CA0260">
      <w:pPr>
        <w:jc w:val="both"/>
        <w:rPr>
          <w:rFonts w:ascii="Verdana" w:hAnsi="Verdana" w:cs="Arial"/>
        </w:rPr>
      </w:pPr>
    </w:p>
    <w:p w:rsidR="00912E4E" w:rsidRDefault="00912E4E" w:rsidP="00CA0260">
      <w:pPr>
        <w:spacing w:after="200" w:line="276" w:lineRule="auto"/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CONVOCATORIAS:</w:t>
      </w:r>
    </w:p>
    <w:p w:rsidR="00912E4E" w:rsidRDefault="00912E4E" w:rsidP="00CA0260">
      <w:p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La secretaria se encargará de realizar todas las convocatorias de acuerdo a las indicaciones</w:t>
      </w:r>
      <w:r w:rsidR="002B56F5">
        <w:rPr>
          <w:rFonts w:ascii="Verdana" w:hAnsi="Verdana" w:cs="Arial"/>
        </w:rPr>
        <w:t xml:space="preserve"> dadas desde</w:t>
      </w:r>
      <w:r>
        <w:rPr>
          <w:rFonts w:ascii="Verdana" w:hAnsi="Verdana" w:cs="Arial"/>
        </w:rPr>
        <w:t xml:space="preserve"> la dirección del consultorio jurídico</w:t>
      </w:r>
      <w:r w:rsidR="00C4404C">
        <w:rPr>
          <w:rFonts w:ascii="Verdana" w:hAnsi="Verdana" w:cs="Arial"/>
        </w:rPr>
        <w:t xml:space="preserve"> y centro de conciliación </w:t>
      </w:r>
      <w:r>
        <w:rPr>
          <w:rFonts w:ascii="Verdana" w:hAnsi="Verdana" w:cs="Arial"/>
        </w:rPr>
        <w:t xml:space="preserve"> para la realización de las actividades de proyección social (brigadas, capacitaciones externas o internas)</w:t>
      </w:r>
      <w:r w:rsidR="002B56F5">
        <w:rPr>
          <w:rFonts w:ascii="Verdana" w:hAnsi="Verdana" w:cs="Arial"/>
        </w:rPr>
        <w:t>, extensión (clínicas jurídicas) y su publicación en los medios de comunicación de la Corporación para tales efectos.</w:t>
      </w:r>
    </w:p>
    <w:p w:rsidR="002B56F5" w:rsidRDefault="002B56F5" w:rsidP="00CA0260">
      <w:p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Así mismo, se encargará de </w:t>
      </w:r>
      <w:proofErr w:type="spellStart"/>
      <w:r>
        <w:rPr>
          <w:rFonts w:ascii="Verdana" w:hAnsi="Verdana" w:cs="Arial"/>
        </w:rPr>
        <w:t>recepcionar</w:t>
      </w:r>
      <w:proofErr w:type="spellEnd"/>
      <w:r>
        <w:rPr>
          <w:rFonts w:ascii="Verdana" w:hAnsi="Verdana" w:cs="Arial"/>
        </w:rPr>
        <w:t xml:space="preserve"> la lista de los estudiantes que se inscriban para la realización de estas actividades. </w:t>
      </w:r>
    </w:p>
    <w:p w:rsidR="00F55C1F" w:rsidRDefault="00F55C1F" w:rsidP="00CA0260">
      <w:pPr>
        <w:spacing w:after="200" w:line="276" w:lineRule="auto"/>
        <w:jc w:val="both"/>
        <w:rPr>
          <w:rFonts w:ascii="Verdana" w:hAnsi="Verdana" w:cs="Arial"/>
        </w:rPr>
      </w:pPr>
    </w:p>
    <w:p w:rsidR="002B56F5" w:rsidRDefault="002B56F5" w:rsidP="00CA0260">
      <w:pPr>
        <w:spacing w:after="200" w:line="276" w:lineRule="auto"/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ARCHIVO DE DOCUMENTACIÓN:</w:t>
      </w:r>
    </w:p>
    <w:p w:rsidR="003F552E" w:rsidRDefault="003F552E" w:rsidP="00CA0260">
      <w:p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Formatos de </w:t>
      </w:r>
      <w:r w:rsidR="00CC2AC7">
        <w:rPr>
          <w:rFonts w:ascii="Verdana" w:hAnsi="Verdana" w:cs="Arial"/>
          <w:b/>
        </w:rPr>
        <w:t>solicitud de audiencia</w:t>
      </w:r>
      <w:r>
        <w:rPr>
          <w:rFonts w:ascii="Verdana" w:hAnsi="Verdana" w:cs="Arial"/>
          <w:b/>
        </w:rPr>
        <w:t xml:space="preserve">: </w:t>
      </w:r>
      <w:r>
        <w:rPr>
          <w:rFonts w:ascii="Verdana" w:hAnsi="Verdana" w:cs="Arial"/>
        </w:rPr>
        <w:t xml:space="preserve">Una vez finalizado el proceso de </w:t>
      </w:r>
      <w:r w:rsidR="00CC2AC7">
        <w:rPr>
          <w:rFonts w:ascii="Verdana" w:hAnsi="Verdana" w:cs="Arial"/>
        </w:rPr>
        <w:t>conciliación, la secretaria deberá realizar el archivo</w:t>
      </w:r>
      <w:r w:rsidR="003A4AB6">
        <w:rPr>
          <w:rFonts w:ascii="Verdana" w:hAnsi="Verdana" w:cs="Arial"/>
        </w:rPr>
        <w:t xml:space="preserve"> de los documentos allegados a cada proceso (solicitud de conciliación, citación y actas o constancias según el caso</w:t>
      </w:r>
      <w:r w:rsidR="00991AF3">
        <w:rPr>
          <w:rFonts w:ascii="Verdana" w:hAnsi="Verdana" w:cs="Arial"/>
        </w:rPr>
        <w:t xml:space="preserve"> y demás documentos anexados al proceso).</w:t>
      </w:r>
    </w:p>
    <w:p w:rsidR="00BE47D3" w:rsidRPr="00BE47D3" w:rsidRDefault="00BE47D3" w:rsidP="00CA0260">
      <w:p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Archivo digital: </w:t>
      </w:r>
      <w:r>
        <w:rPr>
          <w:rFonts w:ascii="Verdana" w:hAnsi="Verdana" w:cs="Arial"/>
        </w:rPr>
        <w:t>una vez recibida la solicitud de conciliación esta debe radicarse en el archivo digital que maneja el centro, el cual debe estar actualizado.</w:t>
      </w:r>
    </w:p>
    <w:p w:rsidR="003F552E" w:rsidRPr="002B56F5" w:rsidRDefault="003F552E" w:rsidP="00CA0260">
      <w:pPr>
        <w:spacing w:after="200" w:line="276" w:lineRule="auto"/>
        <w:jc w:val="both"/>
        <w:rPr>
          <w:rFonts w:ascii="Verdana" w:hAnsi="Verdana" w:cs="Arial"/>
        </w:rPr>
      </w:pPr>
    </w:p>
    <w:p w:rsidR="00473DC2" w:rsidRPr="00473DC2" w:rsidRDefault="00473DC2" w:rsidP="00473DC2">
      <w:pPr>
        <w:spacing w:after="200" w:line="276" w:lineRule="auto"/>
        <w:rPr>
          <w:rFonts w:ascii="Verdana" w:hAnsi="Verdana" w:cs="Arial"/>
          <w:b/>
          <w:u w:val="single"/>
        </w:rPr>
      </w:pPr>
    </w:p>
    <w:sectPr w:rsidR="00473DC2" w:rsidRPr="00473DC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6C" w:rsidRDefault="009B736C" w:rsidP="00077067">
      <w:r>
        <w:separator/>
      </w:r>
    </w:p>
  </w:endnote>
  <w:endnote w:type="continuationSeparator" w:id="0">
    <w:p w:rsidR="009B736C" w:rsidRDefault="009B736C" w:rsidP="0007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42" w:rsidRDefault="00F14E42" w:rsidP="00F14E42"/>
  <w:sdt>
    <w:sdtPr>
      <w:rPr>
        <w:sz w:val="10"/>
      </w:rPr>
      <w:id w:val="860082579"/>
      <w:docPartObj>
        <w:docPartGallery w:val="Page Numbers (Top of Page)"/>
        <w:docPartUnique/>
      </w:docPartObj>
    </w:sdtPr>
    <w:sdtEndPr/>
    <w:sdtContent>
      <w:p w:rsidR="00F14E42" w:rsidRDefault="00F14E42" w:rsidP="00F14E42">
        <w:pPr>
          <w:pStyle w:val="Piedepgina"/>
          <w:jc w:val="center"/>
          <w:rPr>
            <w:b/>
            <w:i/>
            <w:sz w:val="16"/>
            <w:szCs w:val="16"/>
          </w:rPr>
        </w:pPr>
        <w:r>
          <w:rPr>
            <w:b/>
            <w:i/>
            <w:sz w:val="16"/>
            <w:szCs w:val="16"/>
          </w:rPr>
          <w:t>Dirección Consultorio Jurídico</w:t>
        </w:r>
        <w:r w:rsidR="00FA0471">
          <w:rPr>
            <w:b/>
            <w:i/>
            <w:sz w:val="16"/>
            <w:szCs w:val="16"/>
          </w:rPr>
          <w:t xml:space="preserve"> y Centro de Conciliación</w:t>
        </w:r>
        <w:r>
          <w:rPr>
            <w:b/>
            <w:i/>
            <w:sz w:val="16"/>
            <w:szCs w:val="16"/>
          </w:rPr>
          <w:t>: Calle 19 N° 21-07 Barrio 7 de Agosto, Teléfono: (5) 2823064.</w:t>
        </w:r>
      </w:p>
      <w:p w:rsidR="00F14E42" w:rsidRPr="00F14E42" w:rsidRDefault="00F14E42" w:rsidP="00F14E42">
        <w:pPr>
          <w:pStyle w:val="Piedepgina"/>
          <w:jc w:val="center"/>
          <w:rPr>
            <w:b/>
            <w:i/>
            <w:sz w:val="16"/>
            <w:szCs w:val="16"/>
          </w:rPr>
        </w:pPr>
        <w:r>
          <w:rPr>
            <w:b/>
            <w:i/>
            <w:sz w:val="16"/>
            <w:szCs w:val="16"/>
          </w:rPr>
          <w:t xml:space="preserve"> Dirección Sede Principal: Calle 21 N° 25- 59 Barrio La María, Sincelejo Sucre.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6C" w:rsidRDefault="009B736C" w:rsidP="00077067">
      <w:r>
        <w:separator/>
      </w:r>
    </w:p>
  </w:footnote>
  <w:footnote w:type="continuationSeparator" w:id="0">
    <w:p w:rsidR="009B736C" w:rsidRDefault="009B736C" w:rsidP="00077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86" w:type="dxa"/>
      <w:tblInd w:w="-5" w:type="dxa"/>
      <w:tblLook w:val="04A0" w:firstRow="1" w:lastRow="0" w:firstColumn="1" w:lastColumn="0" w:noHBand="0" w:noVBand="1"/>
    </w:tblPr>
    <w:tblGrid>
      <w:gridCol w:w="2655"/>
      <w:gridCol w:w="5076"/>
      <w:gridCol w:w="1755"/>
    </w:tblGrid>
    <w:tr w:rsidR="00077067" w:rsidTr="00853217">
      <w:trPr>
        <w:trHeight w:val="924"/>
      </w:trPr>
      <w:tc>
        <w:tcPr>
          <w:tcW w:w="2655" w:type="dxa"/>
        </w:tcPr>
        <w:p w:rsidR="00077067" w:rsidRDefault="000B41F8" w:rsidP="000B41F8">
          <w:pPr>
            <w:pStyle w:val="Encabezado"/>
            <w:rPr>
              <w:sz w:val="32"/>
              <w:szCs w:val="32"/>
            </w:rPr>
          </w:pPr>
          <w:r w:rsidRPr="00382B5A"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68580</wp:posOffset>
                </wp:positionV>
                <wp:extent cx="1332865" cy="541759"/>
                <wp:effectExtent l="0" t="0" r="635" b="0"/>
                <wp:wrapNone/>
                <wp:docPr id="2" name="Imagen 2" descr="C:\Users\aprendiz.sistemas\Desktop\Logo-corposuc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prendiz.sistemas\Desktop\Logo-corposuc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865" cy="541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76" w:type="dxa"/>
        </w:tcPr>
        <w:p w:rsidR="00FA0471" w:rsidRPr="00F15D16" w:rsidRDefault="00FA0471" w:rsidP="00FA0471">
          <w:pPr>
            <w:pStyle w:val="Encabezado"/>
            <w:rPr>
              <w:rFonts w:ascii="Arial" w:hAnsi="Arial" w:cs="Arial"/>
              <w:noProof/>
              <w:color w:val="00B050"/>
              <w:sz w:val="18"/>
            </w:rPr>
          </w:pPr>
        </w:p>
        <w:p w:rsidR="00FA0471" w:rsidRPr="00843246" w:rsidRDefault="00FA0471" w:rsidP="00FA0471">
          <w:pPr>
            <w:pStyle w:val="Encabezado"/>
            <w:jc w:val="center"/>
            <w:rPr>
              <w:b/>
              <w:noProof/>
              <w:color w:val="00B050"/>
            </w:rPr>
          </w:pPr>
          <w:r w:rsidRPr="00843246">
            <w:rPr>
              <w:b/>
              <w:noProof/>
              <w:color w:val="00B050"/>
            </w:rPr>
            <w:t>CENTRO  DE CONCILIACION PUBLICO</w:t>
          </w:r>
        </w:p>
        <w:p w:rsidR="00FA0471" w:rsidRPr="00843246" w:rsidRDefault="00FA0471" w:rsidP="00FA0471">
          <w:pPr>
            <w:pStyle w:val="Encabezado"/>
            <w:jc w:val="center"/>
            <w:rPr>
              <w:i/>
              <w:noProof/>
              <w:color w:val="00B050"/>
            </w:rPr>
          </w:pPr>
          <w:r w:rsidRPr="00843246">
            <w:rPr>
              <w:i/>
              <w:noProof/>
              <w:color w:val="00B050"/>
            </w:rPr>
            <w:t>Aprobado Resolucion</w:t>
          </w:r>
          <w:r>
            <w:rPr>
              <w:i/>
              <w:noProof/>
              <w:color w:val="00B050"/>
            </w:rPr>
            <w:t xml:space="preserve"> N° </w:t>
          </w:r>
          <w:r w:rsidRPr="00843246">
            <w:rPr>
              <w:i/>
              <w:noProof/>
              <w:color w:val="00B050"/>
            </w:rPr>
            <w:t xml:space="preserve"> </w:t>
          </w:r>
          <w:r>
            <w:rPr>
              <w:i/>
              <w:noProof/>
              <w:color w:val="00B050"/>
            </w:rPr>
            <w:t>0174 de 19 de Febrero de 2018</w:t>
          </w:r>
        </w:p>
        <w:p w:rsidR="00FA0471" w:rsidRPr="00843246" w:rsidRDefault="00FA0471" w:rsidP="00FA0471">
          <w:pPr>
            <w:pStyle w:val="Encabezado"/>
            <w:jc w:val="center"/>
            <w:rPr>
              <w:i/>
              <w:noProof/>
              <w:color w:val="00B050"/>
            </w:rPr>
          </w:pPr>
          <w:r w:rsidRPr="00843246">
            <w:rPr>
              <w:i/>
              <w:noProof/>
              <w:color w:val="00B050"/>
            </w:rPr>
            <w:t>Ministerio de Justicia y del derecho</w:t>
          </w:r>
        </w:p>
        <w:p w:rsidR="00077067" w:rsidRPr="00E968D9" w:rsidRDefault="00077067" w:rsidP="00077067">
          <w:pPr>
            <w:jc w:val="center"/>
            <w:rPr>
              <w:rFonts w:asciiTheme="minorHAnsi" w:hAnsiTheme="minorHAnsi" w:cstheme="minorBidi"/>
              <w:bCs/>
              <w:sz w:val="18"/>
              <w:szCs w:val="22"/>
              <w:lang w:val="es-MX"/>
            </w:rPr>
          </w:pPr>
        </w:p>
      </w:tc>
      <w:tc>
        <w:tcPr>
          <w:tcW w:w="1755" w:type="dxa"/>
        </w:tcPr>
        <w:p w:rsidR="00077067" w:rsidRDefault="00077067" w:rsidP="00077067">
          <w:pPr>
            <w:pStyle w:val="Encabezado"/>
            <w:jc w:val="center"/>
            <w:rPr>
              <w:sz w:val="32"/>
              <w:szCs w:val="32"/>
            </w:rPr>
          </w:pPr>
          <w:r w:rsidRPr="006E4A02">
            <w:rPr>
              <w:noProof/>
              <w:lang w:val="es-CO" w:eastAsia="es-CO"/>
            </w:rPr>
            <w:drawing>
              <wp:inline distT="0" distB="0" distL="0" distR="0" wp14:anchorId="63CCCAAF" wp14:editId="428880A7">
                <wp:extent cx="901700" cy="6762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93" cy="67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7067" w:rsidRDefault="000770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6ED5"/>
    <w:multiLevelType w:val="hybridMultilevel"/>
    <w:tmpl w:val="545474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1DFE"/>
    <w:multiLevelType w:val="hybridMultilevel"/>
    <w:tmpl w:val="6F3CCBA6"/>
    <w:lvl w:ilvl="0" w:tplc="E75C764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3C82"/>
    <w:multiLevelType w:val="hybridMultilevel"/>
    <w:tmpl w:val="5950B132"/>
    <w:lvl w:ilvl="0" w:tplc="6CCADA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67"/>
    <w:rsid w:val="00077067"/>
    <w:rsid w:val="000B41F8"/>
    <w:rsid w:val="000D2AB6"/>
    <w:rsid w:val="000D4B3A"/>
    <w:rsid w:val="000F30F5"/>
    <w:rsid w:val="000F5B70"/>
    <w:rsid w:val="001250D6"/>
    <w:rsid w:val="0014353A"/>
    <w:rsid w:val="00147BA1"/>
    <w:rsid w:val="002B286D"/>
    <w:rsid w:val="002B56F5"/>
    <w:rsid w:val="002F7F4E"/>
    <w:rsid w:val="003A4AB6"/>
    <w:rsid w:val="003F552E"/>
    <w:rsid w:val="0041010E"/>
    <w:rsid w:val="00473DC2"/>
    <w:rsid w:val="004A05F0"/>
    <w:rsid w:val="004D3AA6"/>
    <w:rsid w:val="005D0F4D"/>
    <w:rsid w:val="00821D17"/>
    <w:rsid w:val="008479AC"/>
    <w:rsid w:val="008B704C"/>
    <w:rsid w:val="00912E4E"/>
    <w:rsid w:val="0094136D"/>
    <w:rsid w:val="00974394"/>
    <w:rsid w:val="00991AF3"/>
    <w:rsid w:val="009B28F5"/>
    <w:rsid w:val="009B736C"/>
    <w:rsid w:val="00A51FCC"/>
    <w:rsid w:val="00A77539"/>
    <w:rsid w:val="00A976D4"/>
    <w:rsid w:val="00B959FC"/>
    <w:rsid w:val="00BE47D3"/>
    <w:rsid w:val="00C4404C"/>
    <w:rsid w:val="00CA0260"/>
    <w:rsid w:val="00CA1687"/>
    <w:rsid w:val="00CC2AC7"/>
    <w:rsid w:val="00D347B5"/>
    <w:rsid w:val="00D5557D"/>
    <w:rsid w:val="00E52A28"/>
    <w:rsid w:val="00E65FEE"/>
    <w:rsid w:val="00F14E42"/>
    <w:rsid w:val="00F55C1F"/>
    <w:rsid w:val="00F574C6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226BA2-B932-49B0-B9F1-63902619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0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7067"/>
  </w:style>
  <w:style w:type="paragraph" w:styleId="Piedepgina">
    <w:name w:val="footer"/>
    <w:basedOn w:val="Normal"/>
    <w:link w:val="PiedepginaCar"/>
    <w:uiPriority w:val="99"/>
    <w:unhideWhenUsed/>
    <w:rsid w:val="000770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067"/>
  </w:style>
  <w:style w:type="table" w:styleId="Tablaconcuadrcula">
    <w:name w:val="Table Grid"/>
    <w:basedOn w:val="Tablanormal"/>
    <w:uiPriority w:val="39"/>
    <w:rsid w:val="0007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7067"/>
    <w:pPr>
      <w:ind w:left="720"/>
      <w:contextualSpacing/>
    </w:pPr>
  </w:style>
  <w:style w:type="character" w:customStyle="1" w:styleId="texto">
    <w:name w:val="texto"/>
    <w:basedOn w:val="Fuentedeprrafopredeter"/>
    <w:rsid w:val="00F1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2018-01-16T21:29:00Z</dcterms:created>
  <dcterms:modified xsi:type="dcterms:W3CDTF">2018-06-25T14:37:00Z</dcterms:modified>
</cp:coreProperties>
</file>